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U12 PRACTICE PACK</w:t>
            </w:r>
          </w:p>
          <w:p>
            <w:pPr>
              <w:jc w:val="center"/>
            </w:pPr>
            <w:r>
              <w:rPr>
                <w:b/>
                <w:i w:val="0"/>
                <w:color w:val="FFFFFF"/>
                <w:sz w:val="30"/>
              </w:rPr>
              <w:t>Phase 3: Create and Use Advantage</w:t>
            </w:r>
          </w:p>
          <w:p>
            <w:pPr>
              <w:jc w:val="center"/>
            </w:pPr>
            <w:r>
              <w:rPr>
                <w:b/>
                <w:i w:val="0"/>
                <w:color w:val="F28C28"/>
                <w:sz w:val="22"/>
              </w:rPr>
              <w:t>Weeks 13–18</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13: SPACING AND DRIVING LANES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spacing spots and relocation.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Be patient away from the ball.</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Maintain spacing; relocate on penetration; avoid crowding; recognise driving lanes.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Spacing and Driving Lanes Movement Prep</w:t>
            </w:r>
          </w:p>
        </w:tc>
        <w:tc>
          <w:tcPr>
            <w:tcW w:type="dxa" w:w="4104"/>
            <w:vAlign w:val="center"/>
            <w:tcMar>
              <w:top w:w="42" w:type="dxa"/>
              <w:start w:w="50" w:type="dxa"/>
              <w:bottom w:w="42" w:type="dxa"/>
              <w:end w:w="50" w:type="dxa"/>
            </w:tcMar>
          </w:tcPr>
          <w:p>
            <w:pPr>
              <w:keepLines/>
            </w:pPr>
            <w:r>
              <w:rPr>
                <w:b w:val="0"/>
                <w:i w:val="0"/>
                <w:color w:val="111111"/>
                <w:sz w:val="14"/>
              </w:rPr>
              <w:t>Use Spacing and Driving Lanes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Spacing and Driving Lanes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Spacing and Driving Lanes Skill Warm-Up</w:t>
            </w:r>
          </w:p>
        </w:tc>
        <w:tc>
          <w:tcPr>
            <w:tcW w:type="dxa" w:w="4104"/>
            <w:vAlign w:val="center"/>
            <w:tcMar>
              <w:top w:w="42" w:type="dxa"/>
              <w:start w:w="50" w:type="dxa"/>
              <w:bottom w:w="42" w:type="dxa"/>
              <w:end w:w="50" w:type="dxa"/>
            </w:tcMar>
          </w:tcPr>
          <w:p>
            <w:pPr>
              <w:keepLines/>
            </w:pPr>
            <w:r>
              <w:rPr>
                <w:b w:val="0"/>
                <w:i w:val="0"/>
                <w:color w:val="111111"/>
                <w:sz w:val="14"/>
              </w:rPr>
              <w:t>Use Spacing and Driving Lanes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Spacing and Driving Lanes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Spacing and Driving Lanes Technical Foundation</w:t>
            </w:r>
          </w:p>
        </w:tc>
        <w:tc>
          <w:tcPr>
            <w:tcW w:type="dxa" w:w="4104"/>
            <w:vAlign w:val="center"/>
            <w:tcMar>
              <w:top w:w="42" w:type="dxa"/>
              <w:start w:w="50" w:type="dxa"/>
              <w:bottom w:w="42" w:type="dxa"/>
              <w:end w:w="50" w:type="dxa"/>
            </w:tcMar>
          </w:tcPr>
          <w:p>
            <w:pPr>
              <w:keepLines/>
            </w:pPr>
            <w:r>
              <w:rPr>
                <w:b w:val="0"/>
                <w:i w:val="0"/>
                <w:color w:val="111111"/>
                <w:sz w:val="14"/>
              </w:rPr>
              <w:t>Use Spacing and Driving Lanes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Spacing and Driving Lanes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Spacing and Driving Lanes Guided Development</w:t>
            </w:r>
          </w:p>
        </w:tc>
        <w:tc>
          <w:tcPr>
            <w:tcW w:type="dxa" w:w="4104"/>
            <w:vAlign w:val="center"/>
            <w:tcMar>
              <w:top w:w="42" w:type="dxa"/>
              <w:start w:w="50" w:type="dxa"/>
              <w:bottom w:w="42" w:type="dxa"/>
              <w:end w:w="50" w:type="dxa"/>
            </w:tcMar>
          </w:tcPr>
          <w:p>
            <w:pPr>
              <w:keepLines/>
            </w:pPr>
            <w:r>
              <w:rPr>
                <w:b w:val="0"/>
                <w:i w:val="0"/>
                <w:color w:val="111111"/>
                <w:sz w:val="14"/>
              </w:rPr>
              <w:t>Use Spacing and Driving Lanes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Spacing and Driving Lanes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Spacing and Driving Lanes Small-Sided Application</w:t>
            </w:r>
          </w:p>
        </w:tc>
        <w:tc>
          <w:tcPr>
            <w:tcW w:type="dxa" w:w="4104"/>
            <w:vAlign w:val="center"/>
            <w:tcMar>
              <w:top w:w="42" w:type="dxa"/>
              <w:start w:w="50" w:type="dxa"/>
              <w:bottom w:w="42" w:type="dxa"/>
              <w:end w:w="50" w:type="dxa"/>
            </w:tcMar>
          </w:tcPr>
          <w:p>
            <w:pPr>
              <w:keepLines/>
            </w:pPr>
            <w:r>
              <w:rPr>
                <w:b w:val="0"/>
                <w:i w:val="0"/>
                <w:color w:val="111111"/>
                <w:sz w:val="14"/>
              </w:rPr>
              <w:t>Run Spacing and Driving Lanes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Spacing and Driving Lanes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Spacing and Driving Lanes Review</w:t>
            </w:r>
          </w:p>
        </w:tc>
        <w:tc>
          <w:tcPr>
            <w:tcW w:type="dxa" w:w="4104"/>
            <w:vAlign w:val="center"/>
            <w:tcMar>
              <w:top w:w="42" w:type="dxa"/>
              <w:start w:w="50" w:type="dxa"/>
              <w:bottom w:w="42" w:type="dxa"/>
              <w:end w:w="50" w:type="dxa"/>
            </w:tcMar>
          </w:tcPr>
          <w:p>
            <w:pPr>
              <w:keepLines/>
            </w:pPr>
            <w:r>
              <w:rPr>
                <w:b w:val="0"/>
                <w:i w:val="0"/>
                <w:color w:val="111111"/>
                <w:sz w:val="14"/>
              </w:rPr>
              <w:t>Use Spacing and Driving Lanes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Spacing and Driving Lanes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spacing and driving lanes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Spacing, width, depth, driving lane.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Spacing and Driving Lanes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Spacing and Driving Lanes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Spacing and Driving Lanes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Spacing and Driving Lanes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Spacing and Driving Lanes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Spacing and Driving Lanes Technical Foundation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Spacing and Driving Lanes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Spacing and Driving Lanes Guided Development to teach the weekly technique.</w:t>
            </w:r>
          </w:p>
          <w:p>
            <w:pPr>
              <w:spacing w:after="0"/>
              <w:ind w:left="230" w:hanging="158"/>
              <w:keepLines/>
              <w:keepNext/>
            </w:pPr>
            <w:r>
              <w:rPr>
                <w:b/>
                <w:i w:val="0"/>
                <w:color w:val="0B5D4B"/>
                <w:sz w:val="14"/>
              </w:rPr>
              <w:t xml:space="preserve">• </w:t>
            </w:r>
            <w:r>
              <w:rPr>
                <w:b w:val="0"/>
                <w:i w:val="0"/>
                <w:color w:val="111111"/>
                <w:sz w:val="14"/>
              </w:rPr>
              <w:t>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Spacing and Driving Lanes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Spacing and Driving Lanes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Spacing and Driving Lanes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Spacing and Driving Lanes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13: SPACING AND DRIVING LANES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in 3v3 and 4v4 drive-and-space games.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Be patient away from the ball.</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Maintain spacing; relocate on penetration; avoid crowding; recognise driving lanes.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Spacing and Driving Lanes Competitive Warm-Up</w:t>
            </w:r>
          </w:p>
        </w:tc>
        <w:tc>
          <w:tcPr>
            <w:tcW w:type="dxa" w:w="4104"/>
            <w:vAlign w:val="center"/>
            <w:tcMar>
              <w:top w:w="42" w:type="dxa"/>
              <w:start w:w="50" w:type="dxa"/>
              <w:bottom w:w="42" w:type="dxa"/>
              <w:end w:w="50" w:type="dxa"/>
            </w:tcMar>
          </w:tcPr>
          <w:p>
            <w:pPr>
              <w:keepLines/>
            </w:pPr>
            <w:r>
              <w:rPr>
                <w:b w:val="0"/>
                <w:i w:val="0"/>
                <w:color w:val="111111"/>
                <w:sz w:val="14"/>
              </w:rPr>
              <w:t>Use Spacing and Driving Lanes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Spacing and Driving Lanes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Spacing and Driving Lanes Focused Repetition</w:t>
            </w:r>
          </w:p>
        </w:tc>
        <w:tc>
          <w:tcPr>
            <w:tcW w:type="dxa" w:w="4104"/>
            <w:vAlign w:val="center"/>
            <w:tcMar>
              <w:top w:w="42" w:type="dxa"/>
              <w:start w:w="50" w:type="dxa"/>
              <w:bottom w:w="42" w:type="dxa"/>
              <w:end w:w="50" w:type="dxa"/>
            </w:tcMar>
          </w:tcPr>
          <w:p>
            <w:pPr>
              <w:keepLines/>
            </w:pPr>
            <w:r>
              <w:rPr>
                <w:b w:val="0"/>
                <w:i w:val="0"/>
                <w:color w:val="111111"/>
                <w:sz w:val="14"/>
              </w:rPr>
              <w:t>In Spacing and Driving Lanes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Spacing and Driving Lanes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Spacing and Driving Lanes Pressure Challenge</w:t>
            </w:r>
          </w:p>
        </w:tc>
        <w:tc>
          <w:tcPr>
            <w:tcW w:type="dxa" w:w="4104"/>
            <w:vAlign w:val="center"/>
            <w:tcMar>
              <w:top w:w="42" w:type="dxa"/>
              <w:start w:w="50" w:type="dxa"/>
              <w:bottom w:w="42" w:type="dxa"/>
              <w:end w:w="50" w:type="dxa"/>
            </w:tcMar>
          </w:tcPr>
          <w:p>
            <w:pPr>
              <w:keepLines/>
            </w:pPr>
            <w:r>
              <w:rPr>
                <w:b w:val="0"/>
                <w:i w:val="0"/>
                <w:color w:val="111111"/>
                <w:sz w:val="14"/>
              </w:rPr>
              <w:t>In Spacing and Driving Lanes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Spacing and Driving Lanes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Spacing and Driving Lanes Skill Integration</w:t>
            </w:r>
          </w:p>
        </w:tc>
        <w:tc>
          <w:tcPr>
            <w:tcW w:type="dxa" w:w="4104"/>
            <w:vAlign w:val="center"/>
            <w:tcMar>
              <w:top w:w="42" w:type="dxa"/>
              <w:start w:w="50" w:type="dxa"/>
              <w:bottom w:w="42" w:type="dxa"/>
              <w:end w:w="50" w:type="dxa"/>
            </w:tcMar>
          </w:tcPr>
          <w:p>
            <w:pPr>
              <w:keepLines/>
            </w:pPr>
            <w:r>
              <w:rPr>
                <w:b w:val="0"/>
                <w:i w:val="0"/>
                <w:color w:val="111111"/>
                <w:sz w:val="14"/>
              </w:rPr>
              <w:t>In Spacing and Driving Lanes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Spacing and Driving Lanes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Spacing and Driving Lanes Game Application</w:t>
            </w:r>
          </w:p>
        </w:tc>
        <w:tc>
          <w:tcPr>
            <w:tcW w:type="dxa" w:w="4104"/>
            <w:vAlign w:val="center"/>
            <w:tcMar>
              <w:top w:w="42" w:type="dxa"/>
              <w:start w:w="50" w:type="dxa"/>
              <w:bottom w:w="42" w:type="dxa"/>
              <w:end w:w="50" w:type="dxa"/>
            </w:tcMar>
          </w:tcPr>
          <w:p>
            <w:pPr>
              <w:keepLines/>
            </w:pPr>
            <w:r>
              <w:rPr>
                <w:b w:val="0"/>
                <w:i w:val="0"/>
                <w:color w:val="111111"/>
                <w:sz w:val="14"/>
              </w:rPr>
              <w:t>Run Spacing and Driving Lanes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Spacing and Driving Lanes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Spacing and Driving Lanes Reflection</w:t>
            </w:r>
          </w:p>
        </w:tc>
        <w:tc>
          <w:tcPr>
            <w:tcW w:type="dxa" w:w="4104"/>
            <w:vAlign w:val="center"/>
            <w:tcMar>
              <w:top w:w="42" w:type="dxa"/>
              <w:start w:w="50" w:type="dxa"/>
              <w:bottom w:w="42" w:type="dxa"/>
              <w:end w:w="50" w:type="dxa"/>
            </w:tcMar>
          </w:tcPr>
          <w:p>
            <w:pPr>
              <w:keepLines/>
            </w:pPr>
            <w:r>
              <w:rPr>
                <w:b w:val="0"/>
                <w:i w:val="0"/>
                <w:color w:val="111111"/>
                <w:sz w:val="14"/>
              </w:rPr>
              <w:t>Use Spacing and Driving Lanes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Spacing and Driving Lanes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spacing and driving lanes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Spacing, width, depth, driving lane.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Spacing and Driving Lanes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Spacing and Driving Lanes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Spacing and Driving Lanes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Spacing and Driving Lanes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Spacing and Driving Lanes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Spacing and Driving Lanes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Spacing and Driving Lanes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Spacing and Driving Lanes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Spacing and Driving Lanes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Spacing and Driving Lanes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Spacing and Driving Lanes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Spacing and Driving Lanes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14: DRIVE AND KICK – INTRODUCE AND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drive-kick reads.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Choose the best team option.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Beat first defender; jump stop; see help; pass out; relocate for return pass.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Drive and Kick Movement Prep</w:t>
            </w:r>
          </w:p>
        </w:tc>
        <w:tc>
          <w:tcPr>
            <w:tcW w:type="dxa" w:w="4104"/>
            <w:vAlign w:val="center"/>
            <w:tcMar>
              <w:top w:w="42" w:type="dxa"/>
              <w:start w:w="50" w:type="dxa"/>
              <w:bottom w:w="42" w:type="dxa"/>
              <w:end w:w="50" w:type="dxa"/>
            </w:tcMar>
          </w:tcPr>
          <w:p>
            <w:pPr>
              <w:keepLines/>
            </w:pPr>
            <w:r>
              <w:rPr>
                <w:b w:val="0"/>
                <w:i w:val="0"/>
                <w:color w:val="111111"/>
                <w:sz w:val="14"/>
              </w:rPr>
              <w:t>Use Drive and Kick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Drive and Kick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Drive and Kick Skill Warm-Up</w:t>
            </w:r>
          </w:p>
        </w:tc>
        <w:tc>
          <w:tcPr>
            <w:tcW w:type="dxa" w:w="4104"/>
            <w:vAlign w:val="center"/>
            <w:tcMar>
              <w:top w:w="42" w:type="dxa"/>
              <w:start w:w="50" w:type="dxa"/>
              <w:bottom w:w="42" w:type="dxa"/>
              <w:end w:w="50" w:type="dxa"/>
            </w:tcMar>
          </w:tcPr>
          <w:p>
            <w:pPr>
              <w:keepLines/>
            </w:pPr>
            <w:r>
              <w:rPr>
                <w:b w:val="0"/>
                <w:i w:val="0"/>
                <w:color w:val="111111"/>
                <w:sz w:val="14"/>
              </w:rPr>
              <w:t>Use Drive and Kick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Drive and Kick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Drive and Kick Technical Foundation</w:t>
            </w:r>
          </w:p>
        </w:tc>
        <w:tc>
          <w:tcPr>
            <w:tcW w:type="dxa" w:w="4104"/>
            <w:vAlign w:val="center"/>
            <w:tcMar>
              <w:top w:w="42" w:type="dxa"/>
              <w:start w:w="50" w:type="dxa"/>
              <w:bottom w:w="42" w:type="dxa"/>
              <w:end w:w="50" w:type="dxa"/>
            </w:tcMar>
          </w:tcPr>
          <w:p>
            <w:pPr>
              <w:keepLines/>
            </w:pPr>
            <w:r>
              <w:rPr>
                <w:b w:val="0"/>
                <w:i w:val="0"/>
                <w:color w:val="111111"/>
                <w:sz w:val="14"/>
              </w:rPr>
              <w:t>Use Drive and Kick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Drive and Kick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Drive and Kick Guided Development</w:t>
            </w:r>
          </w:p>
        </w:tc>
        <w:tc>
          <w:tcPr>
            <w:tcW w:type="dxa" w:w="4104"/>
            <w:vAlign w:val="center"/>
            <w:tcMar>
              <w:top w:w="42" w:type="dxa"/>
              <w:start w:w="50" w:type="dxa"/>
              <w:bottom w:w="42" w:type="dxa"/>
              <w:end w:w="50" w:type="dxa"/>
            </w:tcMar>
          </w:tcPr>
          <w:p>
            <w:pPr>
              <w:keepLines/>
            </w:pPr>
            <w:r>
              <w:rPr>
                <w:b w:val="0"/>
                <w:i w:val="0"/>
                <w:color w:val="111111"/>
                <w:sz w:val="14"/>
              </w:rPr>
              <w:t>Use Drive and Kick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Drive and Kick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Drive and Kick Small-Sided Application</w:t>
            </w:r>
          </w:p>
        </w:tc>
        <w:tc>
          <w:tcPr>
            <w:tcW w:type="dxa" w:w="4104"/>
            <w:vAlign w:val="center"/>
            <w:tcMar>
              <w:top w:w="42" w:type="dxa"/>
              <w:start w:w="50" w:type="dxa"/>
              <w:bottom w:w="42" w:type="dxa"/>
              <w:end w:w="50" w:type="dxa"/>
            </w:tcMar>
          </w:tcPr>
          <w:p>
            <w:pPr>
              <w:keepLines/>
            </w:pPr>
            <w:r>
              <w:rPr>
                <w:b w:val="0"/>
                <w:i w:val="0"/>
                <w:color w:val="111111"/>
                <w:sz w:val="14"/>
              </w:rPr>
              <w:t>Run Drive and Kick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Drive and Kick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Drive and Kick Review</w:t>
            </w:r>
          </w:p>
        </w:tc>
        <w:tc>
          <w:tcPr>
            <w:tcW w:type="dxa" w:w="4104"/>
            <w:vAlign w:val="center"/>
            <w:tcMar>
              <w:top w:w="42" w:type="dxa"/>
              <w:start w:w="50" w:type="dxa"/>
              <w:bottom w:w="42" w:type="dxa"/>
              <w:end w:w="50" w:type="dxa"/>
            </w:tcMar>
          </w:tcPr>
          <w:p>
            <w:pPr>
              <w:keepLines/>
            </w:pPr>
            <w:r>
              <w:rPr>
                <w:b w:val="0"/>
                <w:i w:val="0"/>
                <w:color w:val="111111"/>
                <w:sz w:val="14"/>
              </w:rPr>
              <w:t>Use Drive and Kick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Drive and Kick</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drive and kick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Paint touch, help defender, kick-out.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Drive and Kick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Drive and Kick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Drive and Kick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Drive and Kick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Drive and Kick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Drive and Kick Technical Foundation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Drive and Kick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Drive and Kick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Drive and Kick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Drive and Kick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Drive and Kick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Drive and Kick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14: DRIVE AND KICK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with live 2v2, 3v3 and second-side action.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Choose the best team option.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Beat first defender; jump stop; see help; pass out; relocate for return pass.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Drive and Kick Competitive Warm-Up</w:t>
            </w:r>
          </w:p>
        </w:tc>
        <w:tc>
          <w:tcPr>
            <w:tcW w:type="dxa" w:w="4104"/>
            <w:vAlign w:val="center"/>
            <w:tcMar>
              <w:top w:w="42" w:type="dxa"/>
              <w:start w:w="50" w:type="dxa"/>
              <w:bottom w:w="42" w:type="dxa"/>
              <w:end w:w="50" w:type="dxa"/>
            </w:tcMar>
          </w:tcPr>
          <w:p>
            <w:pPr>
              <w:keepLines/>
            </w:pPr>
            <w:r>
              <w:rPr>
                <w:b w:val="0"/>
                <w:i w:val="0"/>
                <w:color w:val="111111"/>
                <w:sz w:val="14"/>
              </w:rPr>
              <w:t>Use Drive and Kick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Drive and Kick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Drive and Kick Focused Repetition</w:t>
            </w:r>
          </w:p>
        </w:tc>
        <w:tc>
          <w:tcPr>
            <w:tcW w:type="dxa" w:w="4104"/>
            <w:vAlign w:val="center"/>
            <w:tcMar>
              <w:top w:w="42" w:type="dxa"/>
              <w:start w:w="50" w:type="dxa"/>
              <w:bottom w:w="42" w:type="dxa"/>
              <w:end w:w="50" w:type="dxa"/>
            </w:tcMar>
          </w:tcPr>
          <w:p>
            <w:pPr>
              <w:keepLines/>
            </w:pPr>
            <w:r>
              <w:rPr>
                <w:b w:val="0"/>
                <w:i w:val="0"/>
                <w:color w:val="111111"/>
                <w:sz w:val="14"/>
              </w:rPr>
              <w:t>In Drive and Kick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Drive and Kick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Drive and Kick Pressure Challenge</w:t>
            </w:r>
          </w:p>
        </w:tc>
        <w:tc>
          <w:tcPr>
            <w:tcW w:type="dxa" w:w="4104"/>
            <w:vAlign w:val="center"/>
            <w:tcMar>
              <w:top w:w="42" w:type="dxa"/>
              <w:start w:w="50" w:type="dxa"/>
              <w:bottom w:w="42" w:type="dxa"/>
              <w:end w:w="50" w:type="dxa"/>
            </w:tcMar>
          </w:tcPr>
          <w:p>
            <w:pPr>
              <w:keepLines/>
            </w:pPr>
            <w:r>
              <w:rPr>
                <w:b w:val="0"/>
                <w:i w:val="0"/>
                <w:color w:val="111111"/>
                <w:sz w:val="14"/>
              </w:rPr>
              <w:t>In Drive and Kick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Drive and Kick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Drive and Kick Skill Integration</w:t>
            </w:r>
          </w:p>
        </w:tc>
        <w:tc>
          <w:tcPr>
            <w:tcW w:type="dxa" w:w="4104"/>
            <w:vAlign w:val="center"/>
            <w:tcMar>
              <w:top w:w="42" w:type="dxa"/>
              <w:start w:w="50" w:type="dxa"/>
              <w:bottom w:w="42" w:type="dxa"/>
              <w:end w:w="50" w:type="dxa"/>
            </w:tcMar>
          </w:tcPr>
          <w:p>
            <w:pPr>
              <w:keepLines/>
            </w:pPr>
            <w:r>
              <w:rPr>
                <w:b w:val="0"/>
                <w:i w:val="0"/>
                <w:color w:val="111111"/>
                <w:sz w:val="14"/>
              </w:rPr>
              <w:t>In Drive and Kick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Drive and Kick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Drive and Kick Game Application</w:t>
            </w:r>
          </w:p>
        </w:tc>
        <w:tc>
          <w:tcPr>
            <w:tcW w:type="dxa" w:w="4104"/>
            <w:vAlign w:val="center"/>
            <w:tcMar>
              <w:top w:w="42" w:type="dxa"/>
              <w:start w:w="50" w:type="dxa"/>
              <w:bottom w:w="42" w:type="dxa"/>
              <w:end w:w="50" w:type="dxa"/>
            </w:tcMar>
          </w:tcPr>
          <w:p>
            <w:pPr>
              <w:keepLines/>
            </w:pPr>
            <w:r>
              <w:rPr>
                <w:b w:val="0"/>
                <w:i w:val="0"/>
                <w:color w:val="111111"/>
                <w:sz w:val="14"/>
              </w:rPr>
              <w:t>Run Drive and Kick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Drive and Kick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Drive and Kick Reflection</w:t>
            </w:r>
          </w:p>
        </w:tc>
        <w:tc>
          <w:tcPr>
            <w:tcW w:type="dxa" w:w="4104"/>
            <w:vAlign w:val="center"/>
            <w:tcMar>
              <w:top w:w="42" w:type="dxa"/>
              <w:start w:w="50" w:type="dxa"/>
              <w:bottom w:w="42" w:type="dxa"/>
              <w:end w:w="50" w:type="dxa"/>
            </w:tcMar>
          </w:tcPr>
          <w:p>
            <w:pPr>
              <w:keepLines/>
            </w:pPr>
            <w:r>
              <w:rPr>
                <w:b w:val="0"/>
                <w:i w:val="0"/>
                <w:color w:val="111111"/>
                <w:sz w:val="14"/>
              </w:rPr>
              <w:t>Use Drive and Kick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Drive and Kick</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drive and kick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Paint touch, help defender, kick-out.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Drive and Kick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Drive and Kick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Drive and Kick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Drive and Kick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Drive and Kick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Drive and Kick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Drive and Kick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Drive and Kick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Drive and Kick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Drive and Kick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Drive and Kick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Drive and Kick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15: SCREENING BASICS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off-ball screens and simple ball-screen concepts.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Help teammates create space.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Set stationary screen; communicate; shoulder-to-shoulder cut; roll or replace; read defence.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Screening Basics Movement Prep</w:t>
            </w:r>
          </w:p>
        </w:tc>
        <w:tc>
          <w:tcPr>
            <w:tcW w:type="dxa" w:w="4104"/>
            <w:vAlign w:val="center"/>
            <w:tcMar>
              <w:top w:w="42" w:type="dxa"/>
              <w:start w:w="50" w:type="dxa"/>
              <w:bottom w:w="42" w:type="dxa"/>
              <w:end w:w="50" w:type="dxa"/>
            </w:tcMar>
          </w:tcPr>
          <w:p>
            <w:pPr>
              <w:keepLines/>
            </w:pPr>
            <w:r>
              <w:rPr>
                <w:b w:val="0"/>
                <w:i w:val="0"/>
                <w:color w:val="111111"/>
                <w:sz w:val="14"/>
              </w:rPr>
              <w:t>Use Screening Basics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Screening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Screening Basics Skill Warm-Up</w:t>
            </w:r>
          </w:p>
        </w:tc>
        <w:tc>
          <w:tcPr>
            <w:tcW w:type="dxa" w:w="4104"/>
            <w:vAlign w:val="center"/>
            <w:tcMar>
              <w:top w:w="42" w:type="dxa"/>
              <w:start w:w="50" w:type="dxa"/>
              <w:bottom w:w="42" w:type="dxa"/>
              <w:end w:w="50" w:type="dxa"/>
            </w:tcMar>
          </w:tcPr>
          <w:p>
            <w:pPr>
              <w:keepLines/>
            </w:pPr>
            <w:r>
              <w:rPr>
                <w:b w:val="0"/>
                <w:i w:val="0"/>
                <w:color w:val="111111"/>
                <w:sz w:val="14"/>
              </w:rPr>
              <w:t>Use Screening Basics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Screening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Screening Basics Technical Foundation</w:t>
            </w:r>
          </w:p>
        </w:tc>
        <w:tc>
          <w:tcPr>
            <w:tcW w:type="dxa" w:w="4104"/>
            <w:vAlign w:val="center"/>
            <w:tcMar>
              <w:top w:w="42" w:type="dxa"/>
              <w:start w:w="50" w:type="dxa"/>
              <w:bottom w:w="42" w:type="dxa"/>
              <w:end w:w="50" w:type="dxa"/>
            </w:tcMar>
          </w:tcPr>
          <w:p>
            <w:pPr>
              <w:keepLines/>
            </w:pPr>
            <w:r>
              <w:rPr>
                <w:b w:val="0"/>
                <w:i w:val="0"/>
                <w:color w:val="111111"/>
                <w:sz w:val="14"/>
              </w:rPr>
              <w:t>Use Screening Basics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Screening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Screening Basics Guided Development</w:t>
            </w:r>
          </w:p>
        </w:tc>
        <w:tc>
          <w:tcPr>
            <w:tcW w:type="dxa" w:w="4104"/>
            <w:vAlign w:val="center"/>
            <w:tcMar>
              <w:top w:w="42" w:type="dxa"/>
              <w:start w:w="50" w:type="dxa"/>
              <w:bottom w:w="42" w:type="dxa"/>
              <w:end w:w="50" w:type="dxa"/>
            </w:tcMar>
          </w:tcPr>
          <w:p>
            <w:pPr>
              <w:keepLines/>
            </w:pPr>
            <w:r>
              <w:rPr>
                <w:b w:val="0"/>
                <w:i w:val="0"/>
                <w:color w:val="111111"/>
                <w:sz w:val="14"/>
              </w:rPr>
              <w:t>Use Screening Basics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Screening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Screening Basics Small-Sided Application</w:t>
            </w:r>
          </w:p>
        </w:tc>
        <w:tc>
          <w:tcPr>
            <w:tcW w:type="dxa" w:w="4104"/>
            <w:vAlign w:val="center"/>
            <w:tcMar>
              <w:top w:w="42" w:type="dxa"/>
              <w:start w:w="50" w:type="dxa"/>
              <w:bottom w:w="42" w:type="dxa"/>
              <w:end w:w="50" w:type="dxa"/>
            </w:tcMar>
          </w:tcPr>
          <w:p>
            <w:pPr>
              <w:keepLines/>
            </w:pPr>
            <w:r>
              <w:rPr>
                <w:b w:val="0"/>
                <w:i w:val="0"/>
                <w:color w:val="111111"/>
                <w:sz w:val="14"/>
              </w:rPr>
              <w:t>Run Screening Basics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Screening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Screening Basics Review</w:t>
            </w:r>
          </w:p>
        </w:tc>
        <w:tc>
          <w:tcPr>
            <w:tcW w:type="dxa" w:w="4104"/>
            <w:vAlign w:val="center"/>
            <w:tcMar>
              <w:top w:w="42" w:type="dxa"/>
              <w:start w:w="50" w:type="dxa"/>
              <w:bottom w:w="42" w:type="dxa"/>
              <w:end w:w="50" w:type="dxa"/>
            </w:tcMar>
          </w:tcPr>
          <w:p>
            <w:pPr>
              <w:keepLines/>
            </w:pPr>
            <w:r>
              <w:rPr>
                <w:b w:val="0"/>
                <w:i w:val="0"/>
                <w:color w:val="111111"/>
                <w:sz w:val="14"/>
              </w:rPr>
              <w:t>Use Screening Basics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Screening Basics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screening basics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Screen, use the screen, roll, replace.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Screening Basics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Screening Basics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Screening Basics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Screening Basics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Screening Basics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Screening Basics Technical Foundation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Screening Basics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Screening Basics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Screening Basics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Screening Basics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Screening Basics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Screening Basics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15: SCREENING BASICS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screen reads in 2v2 and 3v3 without set offences.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Help teammates create space.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Set stationary screen; communicate; shoulder-to-shoulder cut; roll or replace; read defence.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Screening Basics Competitive Warm-Up</w:t>
            </w:r>
          </w:p>
        </w:tc>
        <w:tc>
          <w:tcPr>
            <w:tcW w:type="dxa" w:w="4104"/>
            <w:vAlign w:val="center"/>
            <w:tcMar>
              <w:top w:w="42" w:type="dxa"/>
              <w:start w:w="50" w:type="dxa"/>
              <w:bottom w:w="42" w:type="dxa"/>
              <w:end w:w="50" w:type="dxa"/>
            </w:tcMar>
          </w:tcPr>
          <w:p>
            <w:pPr>
              <w:keepLines/>
            </w:pPr>
            <w:r>
              <w:rPr>
                <w:b w:val="0"/>
                <w:i w:val="0"/>
                <w:color w:val="111111"/>
                <w:sz w:val="14"/>
              </w:rPr>
              <w:t>Use Screening Basics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Screening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Screening Basics Focused Repetition</w:t>
            </w:r>
          </w:p>
        </w:tc>
        <w:tc>
          <w:tcPr>
            <w:tcW w:type="dxa" w:w="4104"/>
            <w:vAlign w:val="center"/>
            <w:tcMar>
              <w:top w:w="42" w:type="dxa"/>
              <w:start w:w="50" w:type="dxa"/>
              <w:bottom w:w="42" w:type="dxa"/>
              <w:end w:w="50" w:type="dxa"/>
            </w:tcMar>
          </w:tcPr>
          <w:p>
            <w:pPr>
              <w:keepLines/>
            </w:pPr>
            <w:r>
              <w:rPr>
                <w:b w:val="0"/>
                <w:i w:val="0"/>
                <w:color w:val="111111"/>
                <w:sz w:val="14"/>
              </w:rPr>
              <w:t>In Screening Basics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Screening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Screening Basics Pressure Challenge</w:t>
            </w:r>
          </w:p>
        </w:tc>
        <w:tc>
          <w:tcPr>
            <w:tcW w:type="dxa" w:w="4104"/>
            <w:vAlign w:val="center"/>
            <w:tcMar>
              <w:top w:w="42" w:type="dxa"/>
              <w:start w:w="50" w:type="dxa"/>
              <w:bottom w:w="42" w:type="dxa"/>
              <w:end w:w="50" w:type="dxa"/>
            </w:tcMar>
          </w:tcPr>
          <w:p>
            <w:pPr>
              <w:keepLines/>
            </w:pPr>
            <w:r>
              <w:rPr>
                <w:b w:val="0"/>
                <w:i w:val="0"/>
                <w:color w:val="111111"/>
                <w:sz w:val="14"/>
              </w:rPr>
              <w:t>In Screening Basics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Screening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Screening Basics Skill Integration</w:t>
            </w:r>
          </w:p>
        </w:tc>
        <w:tc>
          <w:tcPr>
            <w:tcW w:type="dxa" w:w="4104"/>
            <w:vAlign w:val="center"/>
            <w:tcMar>
              <w:top w:w="42" w:type="dxa"/>
              <w:start w:w="50" w:type="dxa"/>
              <w:bottom w:w="42" w:type="dxa"/>
              <w:end w:w="50" w:type="dxa"/>
            </w:tcMar>
          </w:tcPr>
          <w:p>
            <w:pPr>
              <w:keepLines/>
            </w:pPr>
            <w:r>
              <w:rPr>
                <w:b w:val="0"/>
                <w:i w:val="0"/>
                <w:color w:val="111111"/>
                <w:sz w:val="14"/>
              </w:rPr>
              <w:t>In Screening Basics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Screening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Screening Basics Game Application</w:t>
            </w:r>
          </w:p>
        </w:tc>
        <w:tc>
          <w:tcPr>
            <w:tcW w:type="dxa" w:w="4104"/>
            <w:vAlign w:val="center"/>
            <w:tcMar>
              <w:top w:w="42" w:type="dxa"/>
              <w:start w:w="50" w:type="dxa"/>
              <w:bottom w:w="42" w:type="dxa"/>
              <w:end w:w="50" w:type="dxa"/>
            </w:tcMar>
          </w:tcPr>
          <w:p>
            <w:pPr>
              <w:keepLines/>
            </w:pPr>
            <w:r>
              <w:rPr>
                <w:b w:val="0"/>
                <w:i w:val="0"/>
                <w:color w:val="111111"/>
                <w:sz w:val="14"/>
              </w:rPr>
              <w:t>Run Screening Basics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Screening Basics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Screening Basics Reflection</w:t>
            </w:r>
          </w:p>
        </w:tc>
        <w:tc>
          <w:tcPr>
            <w:tcW w:type="dxa" w:w="4104"/>
            <w:vAlign w:val="center"/>
            <w:tcMar>
              <w:top w:w="42" w:type="dxa"/>
              <w:start w:w="50" w:type="dxa"/>
              <w:bottom w:w="42" w:type="dxa"/>
              <w:end w:w="50" w:type="dxa"/>
            </w:tcMar>
          </w:tcPr>
          <w:p>
            <w:pPr>
              <w:keepLines/>
            </w:pPr>
            <w:r>
              <w:rPr>
                <w:b w:val="0"/>
                <w:i w:val="0"/>
                <w:color w:val="111111"/>
                <w:sz w:val="14"/>
              </w:rPr>
              <w:t>Use Screening Basics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Screening Basics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screening basics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Screen, use the screen, roll, replace.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Screening Basics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Screening Basics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Screening Basics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Screening Basics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Screening Basics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Screening Basics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Screening Basics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Screening Basics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Screening Basics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Screening Basics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Screening Basics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Screening Basics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16: TRANSITION OFFENCE – INTRODUCE AND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lane responsibilities and decision points.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Play fast without rushing.</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Sprint lanes; outlet; pass ahead; recognise numbers; finish or pull out.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Movement Prep</w:t>
            </w:r>
          </w:p>
        </w:tc>
        <w:tc>
          <w:tcPr>
            <w:tcW w:type="dxa" w:w="4104"/>
            <w:vAlign w:val="center"/>
            <w:tcMar>
              <w:top w:w="42" w:type="dxa"/>
              <w:start w:w="50" w:type="dxa"/>
              <w:bottom w:w="42" w:type="dxa"/>
              <w:end w:w="50" w:type="dxa"/>
            </w:tcMar>
          </w:tcPr>
          <w:p>
            <w:pPr>
              <w:keepLines/>
            </w:pPr>
            <w:r>
              <w:rPr>
                <w:b w:val="0"/>
                <w:i w:val="0"/>
                <w:color w:val="111111"/>
                <w:sz w:val="14"/>
              </w:rPr>
              <w:t>Use Transition Offence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Transition Offence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Skill Warm-Up</w:t>
            </w:r>
          </w:p>
        </w:tc>
        <w:tc>
          <w:tcPr>
            <w:tcW w:type="dxa" w:w="4104"/>
            <w:vAlign w:val="center"/>
            <w:tcMar>
              <w:top w:w="42" w:type="dxa"/>
              <w:start w:w="50" w:type="dxa"/>
              <w:bottom w:w="42" w:type="dxa"/>
              <w:end w:w="50" w:type="dxa"/>
            </w:tcMar>
          </w:tcPr>
          <w:p>
            <w:pPr>
              <w:keepLines/>
            </w:pPr>
            <w:r>
              <w:rPr>
                <w:b w:val="0"/>
                <w:i w:val="0"/>
                <w:color w:val="111111"/>
                <w:sz w:val="14"/>
              </w:rPr>
              <w:t>Use Transition Offence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Transition Offence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Technical Foundation</w:t>
            </w:r>
          </w:p>
        </w:tc>
        <w:tc>
          <w:tcPr>
            <w:tcW w:type="dxa" w:w="4104"/>
            <w:vAlign w:val="center"/>
            <w:tcMar>
              <w:top w:w="42" w:type="dxa"/>
              <w:start w:w="50" w:type="dxa"/>
              <w:bottom w:w="42" w:type="dxa"/>
              <w:end w:w="50" w:type="dxa"/>
            </w:tcMar>
          </w:tcPr>
          <w:p>
            <w:pPr>
              <w:keepLines/>
            </w:pPr>
            <w:r>
              <w:rPr>
                <w:b w:val="0"/>
                <w:i w:val="0"/>
                <w:color w:val="111111"/>
                <w:sz w:val="14"/>
              </w:rPr>
              <w:t>Use Transition Offence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Transition Offence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Guided Development</w:t>
            </w:r>
          </w:p>
        </w:tc>
        <w:tc>
          <w:tcPr>
            <w:tcW w:type="dxa" w:w="4104"/>
            <w:vAlign w:val="center"/>
            <w:tcMar>
              <w:top w:w="42" w:type="dxa"/>
              <w:start w:w="50" w:type="dxa"/>
              <w:bottom w:w="42" w:type="dxa"/>
              <w:end w:w="50" w:type="dxa"/>
            </w:tcMar>
          </w:tcPr>
          <w:p>
            <w:pPr>
              <w:keepLines/>
            </w:pPr>
            <w:r>
              <w:rPr>
                <w:b w:val="0"/>
                <w:i w:val="0"/>
                <w:color w:val="111111"/>
                <w:sz w:val="14"/>
              </w:rPr>
              <w:t>Use Transition Offence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Transition Offence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Small-Sided Application</w:t>
            </w:r>
          </w:p>
        </w:tc>
        <w:tc>
          <w:tcPr>
            <w:tcW w:type="dxa" w:w="4104"/>
            <w:vAlign w:val="center"/>
            <w:tcMar>
              <w:top w:w="42" w:type="dxa"/>
              <w:start w:w="50" w:type="dxa"/>
              <w:bottom w:w="42" w:type="dxa"/>
              <w:end w:w="50" w:type="dxa"/>
            </w:tcMar>
          </w:tcPr>
          <w:p>
            <w:pPr>
              <w:keepLines/>
            </w:pPr>
            <w:r>
              <w:rPr>
                <w:b w:val="0"/>
                <w:i w:val="0"/>
                <w:color w:val="111111"/>
                <w:sz w:val="14"/>
              </w:rPr>
              <w:t>Run Transition Offence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Transition Offence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Review</w:t>
            </w:r>
          </w:p>
        </w:tc>
        <w:tc>
          <w:tcPr>
            <w:tcW w:type="dxa" w:w="4104"/>
            <w:vAlign w:val="center"/>
            <w:tcMar>
              <w:top w:w="42" w:type="dxa"/>
              <w:start w:w="50" w:type="dxa"/>
              <w:bottom w:w="42" w:type="dxa"/>
              <w:end w:w="50" w:type="dxa"/>
            </w:tcMar>
          </w:tcPr>
          <w:p>
            <w:pPr>
              <w:keepLines/>
            </w:pPr>
            <w:r>
              <w:rPr>
                <w:b w:val="0"/>
                <w:i w:val="0"/>
                <w:color w:val="111111"/>
                <w:sz w:val="14"/>
              </w:rPr>
              <w:t>Use Transition Offence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Transition Offence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transition offence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Outlet, wide lanes, middle lane, advantage.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Offence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Offence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Transition Offence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Offence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Transition Offence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Offence Technical Foundation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Transition Offence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Offence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Transition Offence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Transition Offence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Transition Offence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Offence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16: TRANSITION OFFENCE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in continuous 2v1, 3v2 and 3v3 transition.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Play fast without rushing.</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Sprint lanes; outlet; pass ahead; recognise numbers; finish or pull out.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Competitive Warm-Up</w:t>
            </w:r>
          </w:p>
        </w:tc>
        <w:tc>
          <w:tcPr>
            <w:tcW w:type="dxa" w:w="4104"/>
            <w:vAlign w:val="center"/>
            <w:tcMar>
              <w:top w:w="42" w:type="dxa"/>
              <w:start w:w="50" w:type="dxa"/>
              <w:bottom w:w="42" w:type="dxa"/>
              <w:end w:w="50" w:type="dxa"/>
            </w:tcMar>
          </w:tcPr>
          <w:p>
            <w:pPr>
              <w:keepLines/>
            </w:pPr>
            <w:r>
              <w:rPr>
                <w:b w:val="0"/>
                <w:i w:val="0"/>
                <w:color w:val="111111"/>
                <w:sz w:val="14"/>
              </w:rPr>
              <w:t>Use Transition Offence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Transition Offence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Focused Repetition</w:t>
            </w:r>
          </w:p>
        </w:tc>
        <w:tc>
          <w:tcPr>
            <w:tcW w:type="dxa" w:w="4104"/>
            <w:vAlign w:val="center"/>
            <w:tcMar>
              <w:top w:w="42" w:type="dxa"/>
              <w:start w:w="50" w:type="dxa"/>
              <w:bottom w:w="42" w:type="dxa"/>
              <w:end w:w="50" w:type="dxa"/>
            </w:tcMar>
          </w:tcPr>
          <w:p>
            <w:pPr>
              <w:keepLines/>
            </w:pPr>
            <w:r>
              <w:rPr>
                <w:b w:val="0"/>
                <w:i w:val="0"/>
                <w:color w:val="111111"/>
                <w:sz w:val="14"/>
              </w:rPr>
              <w:t>In Transition Offence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Transition Offence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Pressure Challenge</w:t>
            </w:r>
          </w:p>
        </w:tc>
        <w:tc>
          <w:tcPr>
            <w:tcW w:type="dxa" w:w="4104"/>
            <w:vAlign w:val="center"/>
            <w:tcMar>
              <w:top w:w="42" w:type="dxa"/>
              <w:start w:w="50" w:type="dxa"/>
              <w:bottom w:w="42" w:type="dxa"/>
              <w:end w:w="50" w:type="dxa"/>
            </w:tcMar>
          </w:tcPr>
          <w:p>
            <w:pPr>
              <w:keepLines/>
            </w:pPr>
            <w:r>
              <w:rPr>
                <w:b w:val="0"/>
                <w:i w:val="0"/>
                <w:color w:val="111111"/>
                <w:sz w:val="14"/>
              </w:rPr>
              <w:t>In Transition Offence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Transition Offence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Skill Integration</w:t>
            </w:r>
          </w:p>
        </w:tc>
        <w:tc>
          <w:tcPr>
            <w:tcW w:type="dxa" w:w="4104"/>
            <w:vAlign w:val="center"/>
            <w:tcMar>
              <w:top w:w="42" w:type="dxa"/>
              <w:start w:w="50" w:type="dxa"/>
              <w:bottom w:w="42" w:type="dxa"/>
              <w:end w:w="50" w:type="dxa"/>
            </w:tcMar>
          </w:tcPr>
          <w:p>
            <w:pPr>
              <w:keepLines/>
            </w:pPr>
            <w:r>
              <w:rPr>
                <w:b w:val="0"/>
                <w:i w:val="0"/>
                <w:color w:val="111111"/>
                <w:sz w:val="14"/>
              </w:rPr>
              <w:t>In Transition Offence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Transition Offence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Game Application</w:t>
            </w:r>
          </w:p>
        </w:tc>
        <w:tc>
          <w:tcPr>
            <w:tcW w:type="dxa" w:w="4104"/>
            <w:vAlign w:val="center"/>
            <w:tcMar>
              <w:top w:w="42" w:type="dxa"/>
              <w:start w:w="50" w:type="dxa"/>
              <w:bottom w:w="42" w:type="dxa"/>
              <w:end w:w="50" w:type="dxa"/>
            </w:tcMar>
          </w:tcPr>
          <w:p>
            <w:pPr>
              <w:keepLines/>
            </w:pPr>
            <w:r>
              <w:rPr>
                <w:b w:val="0"/>
                <w:i w:val="0"/>
                <w:color w:val="111111"/>
                <w:sz w:val="14"/>
              </w:rPr>
              <w:t>Run Transition Offence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Transition Offence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Transition Offence Reflection</w:t>
            </w:r>
          </w:p>
        </w:tc>
        <w:tc>
          <w:tcPr>
            <w:tcW w:type="dxa" w:w="4104"/>
            <w:vAlign w:val="center"/>
            <w:tcMar>
              <w:top w:w="42" w:type="dxa"/>
              <w:start w:w="50" w:type="dxa"/>
              <w:bottom w:w="42" w:type="dxa"/>
              <w:end w:w="50" w:type="dxa"/>
            </w:tcMar>
          </w:tcPr>
          <w:p>
            <w:pPr>
              <w:keepLines/>
            </w:pPr>
            <w:r>
              <w:rPr>
                <w:b w:val="0"/>
                <w:i w:val="0"/>
                <w:color w:val="111111"/>
                <w:sz w:val="14"/>
              </w:rPr>
              <w:t>Use Transition Offence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Transition Offence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transition offence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Outlet, wide lanes, middle lane, advantage.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Offence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Offence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Transition Offence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Transition Offence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Transition Offence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Transition Offence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Transition Offence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Transition Offence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Transition Offence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Transition Offence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Transition Offence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Offence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17: TRANSITION DEFENCE – INTRODUCE AND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transition defence priorities.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Respond immediately.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Sprint back; identify ball; protect basket; match up; communicate.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Movement Prep</w:t>
            </w:r>
          </w:p>
        </w:tc>
        <w:tc>
          <w:tcPr>
            <w:tcW w:type="dxa" w:w="4104"/>
            <w:vAlign w:val="center"/>
            <w:tcMar>
              <w:top w:w="42" w:type="dxa"/>
              <w:start w:w="50" w:type="dxa"/>
              <w:bottom w:w="42" w:type="dxa"/>
              <w:end w:w="50" w:type="dxa"/>
            </w:tcMar>
          </w:tcPr>
          <w:p>
            <w:pPr>
              <w:keepLines/>
            </w:pPr>
            <w:r>
              <w:rPr>
                <w:b w:val="0"/>
                <w:i w:val="0"/>
                <w:color w:val="111111"/>
                <w:sz w:val="14"/>
              </w:rPr>
              <w:t>Use Transition Defence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Transition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Skill Warm-Up</w:t>
            </w:r>
          </w:p>
        </w:tc>
        <w:tc>
          <w:tcPr>
            <w:tcW w:type="dxa" w:w="4104"/>
            <w:vAlign w:val="center"/>
            <w:tcMar>
              <w:top w:w="42" w:type="dxa"/>
              <w:start w:w="50" w:type="dxa"/>
              <w:bottom w:w="42" w:type="dxa"/>
              <w:end w:w="50" w:type="dxa"/>
            </w:tcMar>
          </w:tcPr>
          <w:p>
            <w:pPr>
              <w:keepLines/>
            </w:pPr>
            <w:r>
              <w:rPr>
                <w:b w:val="0"/>
                <w:i w:val="0"/>
                <w:color w:val="111111"/>
                <w:sz w:val="14"/>
              </w:rPr>
              <w:t>Use Transition Defence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Transition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Technical Foundation</w:t>
            </w:r>
          </w:p>
        </w:tc>
        <w:tc>
          <w:tcPr>
            <w:tcW w:type="dxa" w:w="4104"/>
            <w:vAlign w:val="center"/>
            <w:tcMar>
              <w:top w:w="42" w:type="dxa"/>
              <w:start w:w="50" w:type="dxa"/>
              <w:bottom w:w="42" w:type="dxa"/>
              <w:end w:w="50" w:type="dxa"/>
            </w:tcMar>
          </w:tcPr>
          <w:p>
            <w:pPr>
              <w:keepLines/>
            </w:pPr>
            <w:r>
              <w:rPr>
                <w:b w:val="0"/>
                <w:i w:val="0"/>
                <w:color w:val="111111"/>
                <w:sz w:val="14"/>
              </w:rPr>
              <w:t>Use Transition Defence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Transition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Guided Development</w:t>
            </w:r>
          </w:p>
        </w:tc>
        <w:tc>
          <w:tcPr>
            <w:tcW w:type="dxa" w:w="4104"/>
            <w:vAlign w:val="center"/>
            <w:tcMar>
              <w:top w:w="42" w:type="dxa"/>
              <w:start w:w="50" w:type="dxa"/>
              <w:bottom w:w="42" w:type="dxa"/>
              <w:end w:w="50" w:type="dxa"/>
            </w:tcMar>
          </w:tcPr>
          <w:p>
            <w:pPr>
              <w:keepLines/>
            </w:pPr>
            <w:r>
              <w:rPr>
                <w:b w:val="0"/>
                <w:i w:val="0"/>
                <w:color w:val="111111"/>
                <w:sz w:val="14"/>
              </w:rPr>
              <w:t>Use Transition Defence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Transition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Small-Sided Application</w:t>
            </w:r>
          </w:p>
        </w:tc>
        <w:tc>
          <w:tcPr>
            <w:tcW w:type="dxa" w:w="4104"/>
            <w:vAlign w:val="center"/>
            <w:tcMar>
              <w:top w:w="42" w:type="dxa"/>
              <w:start w:w="50" w:type="dxa"/>
              <w:bottom w:w="42" w:type="dxa"/>
              <w:end w:w="50" w:type="dxa"/>
            </w:tcMar>
          </w:tcPr>
          <w:p>
            <w:pPr>
              <w:keepLines/>
            </w:pPr>
            <w:r>
              <w:rPr>
                <w:b w:val="0"/>
                <w:i w:val="0"/>
                <w:color w:val="111111"/>
                <w:sz w:val="14"/>
              </w:rPr>
              <w:t>Run Transition Defence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Transition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Review</w:t>
            </w:r>
          </w:p>
        </w:tc>
        <w:tc>
          <w:tcPr>
            <w:tcW w:type="dxa" w:w="4104"/>
            <w:vAlign w:val="center"/>
            <w:tcMar>
              <w:top w:w="42" w:type="dxa"/>
              <w:start w:w="50" w:type="dxa"/>
              <w:bottom w:w="42" w:type="dxa"/>
              <w:end w:w="50" w:type="dxa"/>
            </w:tcMar>
          </w:tcPr>
          <w:p>
            <w:pPr>
              <w:keepLines/>
            </w:pPr>
            <w:r>
              <w:rPr>
                <w:b w:val="0"/>
                <w:i w:val="0"/>
                <w:color w:val="111111"/>
                <w:sz w:val="14"/>
              </w:rPr>
              <w:t>Use Transition Defence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Transition Defence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transition defence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Stop ball, protect basket, match up.</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Defence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Defence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Transition Defence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Defence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Transition Defence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Defence Technical Foundation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Transition Defence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Defence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Transition Defence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Transition Defence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Transition Defence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Defence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17: TRANSITION DEFENCE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through turnover and change-of-possession games.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Respond immediately.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Sprint back; identify ball; protect basket; match up; communicate.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Competitive Warm-Up</w:t>
            </w:r>
          </w:p>
        </w:tc>
        <w:tc>
          <w:tcPr>
            <w:tcW w:type="dxa" w:w="4104"/>
            <w:vAlign w:val="center"/>
            <w:tcMar>
              <w:top w:w="42" w:type="dxa"/>
              <w:start w:w="50" w:type="dxa"/>
              <w:bottom w:w="42" w:type="dxa"/>
              <w:end w:w="50" w:type="dxa"/>
            </w:tcMar>
          </w:tcPr>
          <w:p>
            <w:pPr>
              <w:keepLines/>
            </w:pPr>
            <w:r>
              <w:rPr>
                <w:b w:val="0"/>
                <w:i w:val="0"/>
                <w:color w:val="111111"/>
                <w:sz w:val="14"/>
              </w:rPr>
              <w:t>Use Transition Defence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Transition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Focused Repetition</w:t>
            </w:r>
          </w:p>
        </w:tc>
        <w:tc>
          <w:tcPr>
            <w:tcW w:type="dxa" w:w="4104"/>
            <w:vAlign w:val="center"/>
            <w:tcMar>
              <w:top w:w="42" w:type="dxa"/>
              <w:start w:w="50" w:type="dxa"/>
              <w:bottom w:w="42" w:type="dxa"/>
              <w:end w:w="50" w:type="dxa"/>
            </w:tcMar>
          </w:tcPr>
          <w:p>
            <w:pPr>
              <w:keepLines/>
            </w:pPr>
            <w:r>
              <w:rPr>
                <w:b w:val="0"/>
                <w:i w:val="0"/>
                <w:color w:val="111111"/>
                <w:sz w:val="14"/>
              </w:rPr>
              <w:t>In Transition Defence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Transition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Pressure Challenge</w:t>
            </w:r>
          </w:p>
        </w:tc>
        <w:tc>
          <w:tcPr>
            <w:tcW w:type="dxa" w:w="4104"/>
            <w:vAlign w:val="center"/>
            <w:tcMar>
              <w:top w:w="42" w:type="dxa"/>
              <w:start w:w="50" w:type="dxa"/>
              <w:bottom w:w="42" w:type="dxa"/>
              <w:end w:w="50" w:type="dxa"/>
            </w:tcMar>
          </w:tcPr>
          <w:p>
            <w:pPr>
              <w:keepLines/>
            </w:pPr>
            <w:r>
              <w:rPr>
                <w:b w:val="0"/>
                <w:i w:val="0"/>
                <w:color w:val="111111"/>
                <w:sz w:val="14"/>
              </w:rPr>
              <w:t>In Transition Defence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Transition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Skill Integration</w:t>
            </w:r>
          </w:p>
        </w:tc>
        <w:tc>
          <w:tcPr>
            <w:tcW w:type="dxa" w:w="4104"/>
            <w:vAlign w:val="center"/>
            <w:tcMar>
              <w:top w:w="42" w:type="dxa"/>
              <w:start w:w="50" w:type="dxa"/>
              <w:bottom w:w="42" w:type="dxa"/>
              <w:end w:w="50" w:type="dxa"/>
            </w:tcMar>
          </w:tcPr>
          <w:p>
            <w:pPr>
              <w:keepLines/>
            </w:pPr>
            <w:r>
              <w:rPr>
                <w:b w:val="0"/>
                <w:i w:val="0"/>
                <w:color w:val="111111"/>
                <w:sz w:val="14"/>
              </w:rPr>
              <w:t>In Transition Defence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Transition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Game Application</w:t>
            </w:r>
          </w:p>
        </w:tc>
        <w:tc>
          <w:tcPr>
            <w:tcW w:type="dxa" w:w="4104"/>
            <w:vAlign w:val="center"/>
            <w:tcMar>
              <w:top w:w="42" w:type="dxa"/>
              <w:start w:w="50" w:type="dxa"/>
              <w:bottom w:w="42" w:type="dxa"/>
              <w:end w:w="50" w:type="dxa"/>
            </w:tcMar>
          </w:tcPr>
          <w:p>
            <w:pPr>
              <w:keepLines/>
            </w:pPr>
            <w:r>
              <w:rPr>
                <w:b w:val="0"/>
                <w:i w:val="0"/>
                <w:color w:val="111111"/>
                <w:sz w:val="14"/>
              </w:rPr>
              <w:t>Run Transition Defence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Transition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Reflection</w:t>
            </w:r>
          </w:p>
        </w:tc>
        <w:tc>
          <w:tcPr>
            <w:tcW w:type="dxa" w:w="4104"/>
            <w:vAlign w:val="center"/>
            <w:tcMar>
              <w:top w:w="42" w:type="dxa"/>
              <w:start w:w="50" w:type="dxa"/>
              <w:bottom w:w="42" w:type="dxa"/>
              <w:end w:w="50" w:type="dxa"/>
            </w:tcMar>
          </w:tcPr>
          <w:p>
            <w:pPr>
              <w:keepLines/>
            </w:pPr>
            <w:r>
              <w:rPr>
                <w:b w:val="0"/>
                <w:i w:val="0"/>
                <w:color w:val="111111"/>
                <w:sz w:val="14"/>
              </w:rPr>
              <w:t>Use Transition Defence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Transition Defence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transition defence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Stop ball, protect basket, match up.</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Defence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Defence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Transition Defence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Transition Defence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Transition Defence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Transition Defence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Transition Defence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Transition Defence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Transition Defence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Transition Defence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Transition Defence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Transition Defence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18: ADVANTAGE DECISIONS – INTRODUCE AND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Introduce advantage reads in guided situations.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Share responsibility for decisions.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Recognise 2v1 and 3v2; force defender to commit; pass on time; finish decisively.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Advantage Decisions Movement Prep</w:t>
            </w:r>
          </w:p>
        </w:tc>
        <w:tc>
          <w:tcPr>
            <w:tcW w:type="dxa" w:w="4104"/>
            <w:vAlign w:val="center"/>
            <w:tcMar>
              <w:top w:w="42" w:type="dxa"/>
              <w:start w:w="50" w:type="dxa"/>
              <w:bottom w:w="42" w:type="dxa"/>
              <w:end w:w="50" w:type="dxa"/>
            </w:tcMar>
          </w:tcPr>
          <w:p>
            <w:pPr>
              <w:keepLines/>
            </w:pPr>
            <w:r>
              <w:rPr>
                <w:b w:val="0"/>
                <w:i w:val="0"/>
                <w:color w:val="111111"/>
                <w:sz w:val="14"/>
              </w:rPr>
              <w:t>Use Advantage Decisions Movement Prep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Advantage Decisions Skill Warm-Up</w:t>
            </w:r>
          </w:p>
        </w:tc>
        <w:tc>
          <w:tcPr>
            <w:tcW w:type="dxa" w:w="4104"/>
            <w:vAlign w:val="center"/>
            <w:tcMar>
              <w:top w:w="42" w:type="dxa"/>
              <w:start w:w="50" w:type="dxa"/>
              <w:bottom w:w="42" w:type="dxa"/>
              <w:end w:w="50" w:type="dxa"/>
            </w:tcMar>
          </w:tcPr>
          <w:p>
            <w:pPr>
              <w:keepLines/>
            </w:pPr>
            <w:r>
              <w:rPr>
                <w:b w:val="0"/>
                <w:i w:val="0"/>
                <w:color w:val="111111"/>
                <w:sz w:val="14"/>
              </w:rPr>
              <w:t>Use Advantage Decisions Skill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Advantage Decisions Technical Foundation</w:t>
            </w:r>
          </w:p>
        </w:tc>
        <w:tc>
          <w:tcPr>
            <w:tcW w:type="dxa" w:w="4104"/>
            <w:vAlign w:val="center"/>
            <w:tcMar>
              <w:top w:w="42" w:type="dxa"/>
              <w:start w:w="50" w:type="dxa"/>
              <w:bottom w:w="42" w:type="dxa"/>
              <w:end w:w="50" w:type="dxa"/>
            </w:tcMar>
          </w:tcPr>
          <w:p>
            <w:pPr>
              <w:keepLines/>
            </w:pPr>
            <w:r>
              <w:rPr>
                <w:b w:val="0"/>
                <w:i w:val="0"/>
                <w:color w:val="111111"/>
                <w:sz w:val="14"/>
              </w:rPr>
              <w:t>Use Advantage Decisions Technical Foundation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Advantage Decisions Guided Development</w:t>
            </w:r>
          </w:p>
        </w:tc>
        <w:tc>
          <w:tcPr>
            <w:tcW w:type="dxa" w:w="4104"/>
            <w:vAlign w:val="center"/>
            <w:tcMar>
              <w:top w:w="42" w:type="dxa"/>
              <w:start w:w="50" w:type="dxa"/>
              <w:bottom w:w="42" w:type="dxa"/>
              <w:end w:w="50" w:type="dxa"/>
            </w:tcMar>
          </w:tcPr>
          <w:p>
            <w:pPr>
              <w:keepLines/>
            </w:pPr>
            <w:r>
              <w:rPr>
                <w:b w:val="0"/>
                <w:i w:val="0"/>
                <w:color w:val="111111"/>
                <w:sz w:val="14"/>
              </w:rPr>
              <w:t>Use Advantage Decisions Guided Development to teach the weekly technique. Begin unopposed, add a guided decision and progress only when players show control.</w:t>
            </w:r>
          </w:p>
        </w:tc>
        <w:tc>
          <w:tcPr>
            <w:tcW w:type="dxa" w:w="2563"/>
            <w:vAlign w:val="center"/>
            <w:tcMar>
              <w:top w:w="42" w:type="dxa"/>
              <w:start w:w="50" w:type="dxa"/>
              <w:bottom w:w="42" w:type="dxa"/>
              <w:end w:w="50" w:type="dxa"/>
            </w:tcMar>
          </w:tcPr>
          <w:p>
            <w:pPr>
              <w:keepLines/>
            </w:pPr>
            <w:r>
              <w:rPr>
                <w:b w:val="0"/>
                <w:i w:val="0"/>
                <w:color w:val="111111"/>
                <w:sz w:val="14"/>
              </w:rPr>
              <w:t>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Advantage Decisions Small-Sided Application</w:t>
            </w:r>
          </w:p>
        </w:tc>
        <w:tc>
          <w:tcPr>
            <w:tcW w:type="dxa" w:w="4104"/>
            <w:vAlign w:val="center"/>
            <w:tcMar>
              <w:top w:w="42" w:type="dxa"/>
              <w:start w:w="50" w:type="dxa"/>
              <w:bottom w:w="42" w:type="dxa"/>
              <w:end w:w="50" w:type="dxa"/>
            </w:tcMar>
          </w:tcPr>
          <w:p>
            <w:pPr>
              <w:keepLines/>
            </w:pPr>
            <w:r>
              <w:rPr>
                <w:b w:val="0"/>
                <w:i w:val="0"/>
                <w:color w:val="111111"/>
                <w:sz w:val="14"/>
              </w:rPr>
              <w:t>Run Advantage Decisions Small-Sided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Advantage Decisions Review</w:t>
            </w:r>
          </w:p>
        </w:tc>
        <w:tc>
          <w:tcPr>
            <w:tcW w:type="dxa" w:w="4104"/>
            <w:vAlign w:val="center"/>
            <w:tcMar>
              <w:top w:w="42" w:type="dxa"/>
              <w:start w:w="50" w:type="dxa"/>
              <w:bottom w:w="42" w:type="dxa"/>
              <w:end w:w="50" w:type="dxa"/>
            </w:tcMar>
          </w:tcPr>
          <w:p>
            <w:pPr>
              <w:keepLines/>
            </w:pPr>
            <w:r>
              <w:rPr>
                <w:b w:val="0"/>
                <w:i w:val="0"/>
                <w:color w:val="111111"/>
                <w:sz w:val="14"/>
              </w:rPr>
              <w:t>Use Advantage Decisions Review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Advantage Decisions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advantage decisions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commit, extra pass.</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Advantage Decisions Movement Prep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Advantage Decisions Movement Prep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Advantage Decisions Skill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Advantage Decisions Skill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Advantage Decisions Technical Foundation</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Advantage Decisions Technical Foundation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Advantage Decisions Guided Development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Demonstrate the core movement or skill, then organise several short working stations.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Advantage Decisions Guided Development to teach the weekly technique. Begin unopposed, add a guided decision and progress only when players show control.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One clear cue</w:t>
            </w:r>
          </w:p>
          <w:p>
            <w:pPr>
              <w:spacing w:after="0"/>
              <w:ind w:left="230" w:hanging="158"/>
              <w:keepLines/>
              <w:keepNext/>
            </w:pPr>
            <w:r>
              <w:rPr>
                <w:b/>
                <w:i w:val="0"/>
                <w:color w:val="0B5D4B"/>
                <w:sz w:val="14"/>
              </w:rPr>
              <w:t xml:space="preserve">• </w:t>
            </w:r>
            <w:r>
              <w:rPr>
                <w:b w:val="0"/>
                <w:i w:val="0"/>
                <w:color w:val="111111"/>
                <w:sz w:val="14"/>
              </w:rPr>
              <w:t>balanced execution</w:t>
            </w:r>
          </w:p>
          <w:p>
            <w:pPr>
              <w:spacing w:after="0"/>
              <w:ind w:left="230" w:hanging="158"/>
              <w:keepLines/>
              <w:keepNext/>
            </w:pPr>
            <w:r>
              <w:rPr>
                <w:b/>
                <w:i w:val="0"/>
                <w:color w:val="0B5D4B"/>
                <w:sz w:val="14"/>
              </w:rPr>
              <w:t xml:space="preserve">• </w:t>
            </w:r>
            <w:r>
              <w:rPr>
                <w:b w:val="0"/>
                <w:i w:val="0"/>
                <w:color w:val="111111"/>
                <w:sz w:val="14"/>
              </w:rPr>
              <w:t>repeat with purpose.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baskets where required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Slow the movement, remove the ball or reduce distance.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the weaker side or guided defensive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repeating the correct movement pattern? Who needs a simpler or more demanding version?</w:t>
            </w:r>
          </w:p>
          <w:p>
            <w:pPr>
              <w:spacing w:before="20" w:after="0"/>
              <w:keepLines/>
              <w:keepNext/>
            </w:pPr>
            <w:r>
              <w:rPr>
                <w:b/>
                <w:i w:val="0"/>
                <w:color w:val="F28C28"/>
                <w:sz w:val="14"/>
              </w:rPr>
              <w:t>SAFETY</w:t>
            </w:r>
          </w:p>
          <w:p>
            <w:pPr>
              <w:spacing w:after="0"/>
              <w:keepLines/>
            </w:pPr>
            <w:r>
              <w:rPr>
                <w:sz w:val="14"/>
              </w:rPr>
              <w:t>Maintain spacing and remove unused equipment from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Advantage Decisions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Advantage Decisions Small-Sided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Advantage Decisions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Advantage Decisions Review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U12 WEEK 18: ADVANTAGE DECISIONS – REINFORCE AND INTEGRATE</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Reinforce in continuous and random advantage games.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Share responsibility for decisions.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Recognise 2v1 and 3v2; force defender to commit; pass on time; finish decisively.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Advantage Decisions Competitive Warm-Up</w:t>
            </w:r>
          </w:p>
        </w:tc>
        <w:tc>
          <w:tcPr>
            <w:tcW w:type="dxa" w:w="4104"/>
            <w:vAlign w:val="center"/>
            <w:tcMar>
              <w:top w:w="42" w:type="dxa"/>
              <w:start w:w="50" w:type="dxa"/>
              <w:bottom w:w="42" w:type="dxa"/>
              <w:end w:w="50" w:type="dxa"/>
            </w:tcMar>
          </w:tcPr>
          <w:p>
            <w:pPr>
              <w:keepLines/>
            </w:pPr>
            <w:r>
              <w:rPr>
                <w:b w:val="0"/>
                <w:i w:val="0"/>
                <w:color w:val="111111"/>
                <w:sz w:val="14"/>
              </w:rPr>
              <w:t>Use Advantage Decisions Competitive Warm-Up to prepare movement, concentration and ball control for the weekly theme.</w:t>
            </w:r>
          </w:p>
        </w:tc>
        <w:tc>
          <w:tcPr>
            <w:tcW w:type="dxa" w:w="2563"/>
            <w:vAlign w:val="center"/>
            <w:tcMar>
              <w:top w:w="42" w:type="dxa"/>
              <w:start w:w="50" w:type="dxa"/>
              <w:bottom w:w="42" w:type="dxa"/>
              <w:end w:w="50" w:type="dxa"/>
            </w:tcMar>
          </w:tcPr>
          <w:p>
            <w:pPr>
              <w:keepLines/>
            </w:pPr>
            <w:r>
              <w:rPr>
                <w:b w:val="0"/>
                <w:i w:val="0"/>
                <w:color w:val="111111"/>
                <w:sz w:val="14"/>
              </w:rPr>
              <w:t>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Advantage Decisions Focused Repetition</w:t>
            </w:r>
          </w:p>
        </w:tc>
        <w:tc>
          <w:tcPr>
            <w:tcW w:type="dxa" w:w="4104"/>
            <w:vAlign w:val="center"/>
            <w:tcMar>
              <w:top w:w="42" w:type="dxa"/>
              <w:start w:w="50" w:type="dxa"/>
              <w:bottom w:w="42" w:type="dxa"/>
              <w:end w:w="50" w:type="dxa"/>
            </w:tcMar>
          </w:tcPr>
          <w:p>
            <w:pPr>
              <w:keepLines/>
            </w:pPr>
            <w:r>
              <w:rPr>
                <w:b w:val="0"/>
                <w:i w:val="0"/>
                <w:color w:val="111111"/>
                <w:sz w:val="14"/>
              </w:rPr>
              <w:t>In Advantage Decisions Focused Repetition,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Advantage Decisions Pressure Challenge</w:t>
            </w:r>
          </w:p>
        </w:tc>
        <w:tc>
          <w:tcPr>
            <w:tcW w:type="dxa" w:w="4104"/>
            <w:vAlign w:val="center"/>
            <w:tcMar>
              <w:top w:w="42" w:type="dxa"/>
              <w:start w:w="50" w:type="dxa"/>
              <w:bottom w:w="42" w:type="dxa"/>
              <w:end w:w="50" w:type="dxa"/>
            </w:tcMar>
          </w:tcPr>
          <w:p>
            <w:pPr>
              <w:keepLines/>
            </w:pPr>
            <w:r>
              <w:rPr>
                <w:b w:val="0"/>
                <w:i w:val="0"/>
                <w:color w:val="111111"/>
                <w:sz w:val="14"/>
              </w:rPr>
              <w:t>In Advantage Decisions Pressure Challenge,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Advantage Decisions Skill Integration</w:t>
            </w:r>
          </w:p>
        </w:tc>
        <w:tc>
          <w:tcPr>
            <w:tcW w:type="dxa" w:w="4104"/>
            <w:vAlign w:val="center"/>
            <w:tcMar>
              <w:top w:w="42" w:type="dxa"/>
              <w:start w:w="50" w:type="dxa"/>
              <w:bottom w:w="42" w:type="dxa"/>
              <w:end w:w="50" w:type="dxa"/>
            </w:tcMar>
          </w:tcPr>
          <w:p>
            <w:pPr>
              <w:keepLines/>
            </w:pPr>
            <w:r>
              <w:rPr>
                <w:b w:val="0"/>
                <w:i w:val="0"/>
                <w:color w:val="111111"/>
                <w:sz w:val="14"/>
              </w:rPr>
              <w:t>In Advantage Decisions Skill Integration, players repeat the weekly skill with increasing speed, pressure or combination. Rotate after a small number of quality repetitions.</w:t>
            </w:r>
          </w:p>
        </w:tc>
        <w:tc>
          <w:tcPr>
            <w:tcW w:type="dxa" w:w="2563"/>
            <w:vAlign w:val="center"/>
            <w:tcMar>
              <w:top w:w="42" w:type="dxa"/>
              <w:start w:w="50" w:type="dxa"/>
              <w:bottom w:w="42" w:type="dxa"/>
              <w:end w:w="50" w:type="dxa"/>
            </w:tcMar>
          </w:tcPr>
          <w:p>
            <w:pPr>
              <w:keepLines/>
            </w:pPr>
            <w:r>
              <w:rPr>
                <w:b w:val="0"/>
                <w:i w:val="0"/>
                <w:color w:val="111111"/>
                <w:sz w:val="14"/>
              </w:rPr>
              <w:t>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Advantage Decisions Game Application</w:t>
            </w:r>
          </w:p>
        </w:tc>
        <w:tc>
          <w:tcPr>
            <w:tcW w:type="dxa" w:w="4104"/>
            <w:vAlign w:val="center"/>
            <w:tcMar>
              <w:top w:w="42" w:type="dxa"/>
              <w:start w:w="50" w:type="dxa"/>
              <w:bottom w:w="42" w:type="dxa"/>
              <w:end w:w="50" w:type="dxa"/>
            </w:tcMar>
          </w:tcPr>
          <w:p>
            <w:pPr>
              <w:keepLines/>
            </w:pPr>
            <w:r>
              <w:rPr>
                <w:b w:val="0"/>
                <w:i w:val="0"/>
                <w:color w:val="111111"/>
                <w:sz w:val="14"/>
              </w:rPr>
              <w:t>Run Advantage Decisions Game Application in short live rounds. Apply one or two constraints that reward the weekly learning while preserving normal basketball decisions.</w:t>
            </w:r>
          </w:p>
        </w:tc>
        <w:tc>
          <w:tcPr>
            <w:tcW w:type="dxa" w:w="2563"/>
            <w:vAlign w:val="center"/>
            <w:tcMar>
              <w:top w:w="42" w:type="dxa"/>
              <w:start w:w="50" w:type="dxa"/>
              <w:bottom w:w="42" w:type="dxa"/>
              <w:end w:w="50" w:type="dxa"/>
            </w:tcMar>
          </w:tcPr>
          <w:p>
            <w:pPr>
              <w:keepLines/>
            </w:pPr>
            <w:r>
              <w:rPr>
                <w:b w:val="0"/>
                <w:i w:val="0"/>
                <w:color w:val="111111"/>
                <w:sz w:val="14"/>
              </w:rPr>
              <w:t>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Advantage Decisions Reflection</w:t>
            </w:r>
          </w:p>
        </w:tc>
        <w:tc>
          <w:tcPr>
            <w:tcW w:type="dxa" w:w="4104"/>
            <w:vAlign w:val="center"/>
            <w:tcMar>
              <w:top w:w="42" w:type="dxa"/>
              <w:start w:w="50" w:type="dxa"/>
              <w:bottom w:w="42" w:type="dxa"/>
              <w:end w:w="50" w:type="dxa"/>
            </w:tcMar>
          </w:tcPr>
          <w:p>
            <w:pPr>
              <w:keepLines/>
            </w:pPr>
            <w:r>
              <w:rPr>
                <w:b w:val="0"/>
                <w:i w:val="0"/>
                <w:color w:val="111111"/>
                <w:sz w:val="14"/>
              </w:rPr>
              <w:t>Use Advantage Decisions Reflection to review the key learning. Ask one focused question, recognise specific behaviour and identify the next improvement.</w:t>
            </w:r>
          </w:p>
        </w:tc>
        <w:tc>
          <w:tcPr>
            <w:tcW w:type="dxa" w:w="2563"/>
            <w:vAlign w:val="center"/>
            <w:tcMar>
              <w:top w:w="42" w:type="dxa"/>
              <w:start w:w="50" w:type="dxa"/>
              <w:bottom w:w="42" w:type="dxa"/>
              <w:end w:w="50" w:type="dxa"/>
            </w:tcMar>
          </w:tcPr>
          <w:p>
            <w:pPr>
              <w:keepLines/>
            </w:pPr>
            <w:r>
              <w:rPr>
                <w:b w:val="0"/>
                <w:i w:val="0"/>
                <w:color w:val="111111"/>
                <w:sz w:val="14"/>
              </w:rPr>
              <w:t>Advantage Decisions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advantage decisions with control, awareness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speed or pressure, increase space and simplify the decision.</w:t>
              <w:br/>
              <w:t>Harder: Add live pressure, a second skill, a time limit or a game constraint.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commit, extra pass.</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improved today, and where did you use it in play?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Advantage Decisions Competitive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prepare players to move immediately.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Advantage Decisions Competitive Warm-Up to prepare movement, concentration and ball control for the weekly theme.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for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space demands or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reaction cue or partner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for the main skill?</w:t>
            </w:r>
          </w:p>
          <w:p>
            <w:pPr>
              <w:spacing w:before="20" w:after="0"/>
              <w:keepLines/>
              <w:keepNext/>
            </w:pPr>
            <w:r>
              <w:rPr>
                <w:b/>
                <w:i w:val="0"/>
                <w:color w:val="F28C28"/>
                <w:sz w:val="14"/>
              </w:rPr>
              <w:t>SAFETY</w:t>
            </w:r>
          </w:p>
          <w:p>
            <w:pPr>
              <w:spacing w:after="0"/>
              <w:keepLines/>
            </w:pPr>
            <w:r>
              <w:rPr>
                <w:sz w:val="14"/>
              </w:rPr>
              <w:t>Increase speed gradually and maintain safe spacing.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Advantage Decisions Focused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Advantage Decisions Focused Repetition,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Advantage Decisions Pressure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Advantage Decisions Pressure Challenge,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Advantage Decisions Skill Integration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multiple working areas to minimise queues. Define success and rotation clearly.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Advantage Decisions Skill Integration, players repeat the weekly skill with increasing speed, pressure or combination.</w:t>
            </w:r>
          </w:p>
          <w:p>
            <w:pPr>
              <w:spacing w:after="0"/>
              <w:ind w:left="230" w:hanging="158"/>
              <w:keepLines/>
              <w:keepNext/>
            </w:pPr>
            <w:r>
              <w:rPr>
                <w:b/>
                <w:i w:val="0"/>
                <w:color w:val="0B5D4B"/>
                <w:sz w:val="14"/>
              </w:rPr>
              <w:t xml:space="preserve">• </w:t>
            </w:r>
            <w:r>
              <w:rPr>
                <w:b w:val="0"/>
                <w:i w:val="0"/>
                <w:color w:val="111111"/>
                <w:sz w:val="14"/>
              </w:rPr>
              <w:t>Rotate after a small number of quality repetitions.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add pressure gradually</w:t>
            </w:r>
          </w:p>
          <w:p>
            <w:pPr>
              <w:spacing w:after="0"/>
              <w:ind w:left="230" w:hanging="158"/>
              <w:keepLines/>
              <w:keepNext/>
            </w:pPr>
            <w:r>
              <w:rPr>
                <w:b/>
                <w:i w:val="0"/>
                <w:color w:val="0B5D4B"/>
                <w:sz w:val="14"/>
              </w:rPr>
              <w:t xml:space="preserve">• </w:t>
            </w:r>
            <w:r>
              <w:rPr>
                <w:b w:val="0"/>
                <w:i w:val="0"/>
                <w:color w:val="111111"/>
                <w:sz w:val="14"/>
              </w:rPr>
              <w:t>connect the next skill.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pressure, shorten distance or simplify the combination.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time target, decision cue or second skill.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technique holding up as pressure rises? Are players making good decisions rather than rushing?</w:t>
            </w:r>
          </w:p>
          <w:p>
            <w:pPr>
              <w:spacing w:before="20" w:after="0"/>
              <w:keepLines/>
              <w:keepNext/>
            </w:pPr>
            <w:r>
              <w:rPr>
                <w:b/>
                <w:i w:val="0"/>
                <w:color w:val="F28C28"/>
                <w:sz w:val="14"/>
              </w:rPr>
              <w:t>SAFETY</w:t>
            </w:r>
          </w:p>
          <w:p>
            <w:pPr>
              <w:spacing w:after="0"/>
              <w:keepLines/>
            </w:pPr>
            <w:r>
              <w:rPr>
                <w:sz w:val="14"/>
              </w:rPr>
              <w:t>Keep working lanes separate and manage competitive intensity.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Advantage Decisions Game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small-sided courts with clear scoring direction and quick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Advantage Decisions Game Application in short live rounds.</w:t>
            </w:r>
          </w:p>
          <w:p>
            <w:pPr>
              <w:spacing w:after="0"/>
              <w:ind w:left="230" w:hanging="158"/>
              <w:keepLines/>
              <w:keepNext/>
            </w:pPr>
            <w:r>
              <w:rPr>
                <w:b/>
                <w:i w:val="0"/>
                <w:color w:val="0B5D4B"/>
                <w:sz w:val="14"/>
              </w:rPr>
              <w:t xml:space="preserve">• </w:t>
            </w:r>
            <w:r>
              <w:rPr>
                <w:b w:val="0"/>
                <w:i w:val="0"/>
                <w:color w:val="111111"/>
                <w:sz w:val="14"/>
              </w:rPr>
              <w:t>Apply one or two constraints that reward the weekly learning while preserving normal basketball decisions.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advantage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defenders or remove a constraint.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applying the weekly skill naturally? Is every player involved in decisions?</w:t>
            </w:r>
          </w:p>
          <w:p>
            <w:pPr>
              <w:spacing w:before="20" w:after="0"/>
              <w:keepLines/>
              <w:keepNext/>
            </w:pPr>
            <w:r>
              <w:rPr>
                <w:b/>
                <w:i w:val="0"/>
                <w:color w:val="F28C28"/>
                <w:sz w:val="14"/>
              </w:rPr>
              <w:t>SAFETY</w:t>
            </w:r>
          </w:p>
          <w:p>
            <w:pPr>
              <w:spacing w:after="0"/>
              <w:keepLines/>
            </w:pPr>
            <w:r>
              <w:rPr>
                <w:sz w:val="14"/>
              </w:rPr>
              <w:t>Use controlled contact, clear boundaries and immediate stoppage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Advantage Decisions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Advantage Decisions Reflection to review the key learning. Ask one focused question,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one-word answer or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live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reflecting on decisions and behaviour rather than only outcomes?</w:t>
            </w:r>
          </w:p>
          <w:p>
            <w:pPr>
              <w:spacing w:before="20" w:after="0"/>
              <w:keepLines/>
              <w:keepNext/>
            </w:pPr>
            <w:r>
              <w:rPr>
                <w:b/>
                <w:i w:val="0"/>
                <w:color w:val="F28C28"/>
                <w:sz w:val="14"/>
              </w:rPr>
              <w:t>SAFETY</w:t>
            </w:r>
          </w:p>
          <w:p>
            <w:pPr>
              <w:spacing w:after="0"/>
              <w:keepLines/>
            </w:pPr>
            <w:r>
              <w:rPr>
                <w:sz w:val="14"/>
              </w:rPr>
              <w:t>Keep balls still and players clear of baskets while attention is on the coach.</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U12 Phase 3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